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27AA" w14:textId="1ABCABDF" w:rsidR="00AC1F13" w:rsidRPr="00690400" w:rsidRDefault="00AC1F13" w:rsidP="00AC1F13">
      <w:pPr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DZP-271-</w:t>
      </w:r>
      <w:r w:rsidR="00DF1512" w:rsidRPr="00690400">
        <w:rPr>
          <w:rFonts w:ascii="Times New Roman" w:hAnsi="Times New Roman" w:cs="Times New Roman"/>
          <w:sz w:val="20"/>
          <w:szCs w:val="20"/>
        </w:rPr>
        <w:t>2</w:t>
      </w:r>
      <w:r w:rsidRPr="00690400">
        <w:rPr>
          <w:rFonts w:ascii="Times New Roman" w:hAnsi="Times New Roman" w:cs="Times New Roman"/>
          <w:sz w:val="20"/>
          <w:szCs w:val="20"/>
        </w:rPr>
        <w:t>-U/202</w:t>
      </w:r>
      <w:r w:rsidR="00146FF2" w:rsidRPr="00690400">
        <w:rPr>
          <w:rFonts w:ascii="Times New Roman" w:hAnsi="Times New Roman" w:cs="Times New Roman"/>
          <w:sz w:val="20"/>
          <w:szCs w:val="20"/>
        </w:rPr>
        <w:t>1</w:t>
      </w:r>
      <w:r w:rsidRPr="006904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Brzesko dnia </w:t>
      </w:r>
      <w:r w:rsidR="007821EE" w:rsidRPr="00690400">
        <w:rPr>
          <w:rFonts w:ascii="Times New Roman" w:hAnsi="Times New Roman" w:cs="Times New Roman"/>
          <w:sz w:val="20"/>
          <w:szCs w:val="20"/>
        </w:rPr>
        <w:t xml:space="preserve"> </w:t>
      </w:r>
      <w:r w:rsidR="00DF1512" w:rsidRPr="00690400">
        <w:rPr>
          <w:rFonts w:ascii="Times New Roman" w:hAnsi="Times New Roman" w:cs="Times New Roman"/>
          <w:sz w:val="20"/>
          <w:szCs w:val="20"/>
        </w:rPr>
        <w:t>05</w:t>
      </w:r>
      <w:r w:rsidR="007821EE" w:rsidRPr="00690400">
        <w:rPr>
          <w:rFonts w:ascii="Times New Roman" w:hAnsi="Times New Roman" w:cs="Times New Roman"/>
          <w:sz w:val="20"/>
          <w:szCs w:val="20"/>
        </w:rPr>
        <w:t>.</w:t>
      </w:r>
      <w:r w:rsidR="00146FF2" w:rsidRPr="00690400">
        <w:rPr>
          <w:rFonts w:ascii="Times New Roman" w:hAnsi="Times New Roman" w:cs="Times New Roman"/>
          <w:sz w:val="20"/>
          <w:szCs w:val="20"/>
        </w:rPr>
        <w:t>0</w:t>
      </w:r>
      <w:r w:rsidR="00DF1512" w:rsidRPr="00690400">
        <w:rPr>
          <w:rFonts w:ascii="Times New Roman" w:hAnsi="Times New Roman" w:cs="Times New Roman"/>
          <w:sz w:val="20"/>
          <w:szCs w:val="20"/>
        </w:rPr>
        <w:t>3</w:t>
      </w:r>
      <w:r w:rsidRPr="00690400">
        <w:rPr>
          <w:rFonts w:ascii="Times New Roman" w:hAnsi="Times New Roman" w:cs="Times New Roman"/>
          <w:sz w:val="20"/>
          <w:szCs w:val="20"/>
        </w:rPr>
        <w:t>.202</w:t>
      </w:r>
      <w:r w:rsidR="00146FF2" w:rsidRPr="00690400">
        <w:rPr>
          <w:rFonts w:ascii="Times New Roman" w:hAnsi="Times New Roman" w:cs="Times New Roman"/>
          <w:sz w:val="20"/>
          <w:szCs w:val="20"/>
        </w:rPr>
        <w:t>1</w:t>
      </w:r>
      <w:r w:rsidRPr="00690400">
        <w:rPr>
          <w:rFonts w:ascii="Times New Roman" w:hAnsi="Times New Roman" w:cs="Times New Roman"/>
          <w:sz w:val="20"/>
          <w:szCs w:val="20"/>
        </w:rPr>
        <w:t>.r</w:t>
      </w:r>
    </w:p>
    <w:p w14:paraId="5ED61521" w14:textId="139E9C09" w:rsidR="00146FF2" w:rsidRPr="00690400" w:rsidRDefault="00AC1F13" w:rsidP="00AC1F13">
      <w:pPr>
        <w:rPr>
          <w:rFonts w:ascii="Times New Roman" w:hAnsi="Times New Roman" w:cs="Times New Roman"/>
          <w:b/>
          <w:sz w:val="20"/>
          <w:szCs w:val="20"/>
        </w:rPr>
      </w:pPr>
      <w:r w:rsidRPr="00690400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0503388" w14:textId="7AA83243" w:rsidR="00AC1F13" w:rsidRPr="00690400" w:rsidRDefault="00AC1F13" w:rsidP="00AC1F13">
      <w:pPr>
        <w:rPr>
          <w:rFonts w:ascii="Times New Roman" w:hAnsi="Times New Roman" w:cs="Times New Roman"/>
          <w:b/>
          <w:sz w:val="20"/>
          <w:szCs w:val="20"/>
        </w:rPr>
      </w:pPr>
      <w:r w:rsidRPr="00690400">
        <w:rPr>
          <w:rFonts w:ascii="Times New Roman" w:hAnsi="Times New Roman" w:cs="Times New Roman"/>
          <w:b/>
          <w:sz w:val="20"/>
          <w:szCs w:val="20"/>
        </w:rPr>
        <w:t xml:space="preserve"> Odp.nr </w:t>
      </w:r>
      <w:r w:rsidR="00B50F64" w:rsidRPr="00690400">
        <w:rPr>
          <w:rFonts w:ascii="Times New Roman" w:hAnsi="Times New Roman" w:cs="Times New Roman"/>
          <w:b/>
          <w:sz w:val="20"/>
          <w:szCs w:val="20"/>
        </w:rPr>
        <w:t>3</w:t>
      </w:r>
      <w:r w:rsidRPr="006904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Wykonawcy wszyscy</w:t>
      </w:r>
    </w:p>
    <w:p w14:paraId="6FD5A219" w14:textId="0672A22B" w:rsidR="00AC1F13" w:rsidRPr="00690400" w:rsidRDefault="00AC1F13" w:rsidP="00AC1F13">
      <w:pPr>
        <w:rPr>
          <w:rFonts w:ascii="Times New Roman" w:hAnsi="Times New Roman" w:cs="Times New Roman"/>
          <w:b/>
          <w:sz w:val="20"/>
          <w:szCs w:val="20"/>
        </w:rPr>
      </w:pPr>
      <w:r w:rsidRPr="006904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biorący udział w postępowaniu</w:t>
      </w:r>
    </w:p>
    <w:p w14:paraId="64A9732A" w14:textId="77777777" w:rsidR="00326670" w:rsidRPr="00690400" w:rsidRDefault="00326670" w:rsidP="00AC1F13">
      <w:pPr>
        <w:rPr>
          <w:rFonts w:ascii="Times New Roman" w:hAnsi="Times New Roman" w:cs="Times New Roman"/>
          <w:b/>
          <w:sz w:val="20"/>
          <w:szCs w:val="20"/>
        </w:rPr>
      </w:pPr>
    </w:p>
    <w:p w14:paraId="4805BD04" w14:textId="77777777" w:rsidR="00146FF2" w:rsidRPr="00690400" w:rsidRDefault="00146FF2" w:rsidP="007461A4">
      <w:pPr>
        <w:spacing w:after="0" w:line="240" w:lineRule="exact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28B7CB" w14:textId="4090A598" w:rsidR="00AC1F13" w:rsidRPr="00690400" w:rsidRDefault="00FD7E1B" w:rsidP="007461A4">
      <w:pPr>
        <w:spacing w:after="0" w:line="240" w:lineRule="exact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40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C1F13" w:rsidRPr="00690400">
        <w:rPr>
          <w:rFonts w:ascii="Times New Roman" w:hAnsi="Times New Roman" w:cs="Times New Roman"/>
          <w:b/>
          <w:sz w:val="20"/>
          <w:szCs w:val="20"/>
        </w:rPr>
        <w:t xml:space="preserve">Dotyczy: Postępowania o udzielenia zamówienia publicznego prowadzonego w trybie przetargu nieograniczonego na dostawę : </w:t>
      </w:r>
      <w:r w:rsidR="007821EE" w:rsidRPr="00690400">
        <w:rPr>
          <w:rFonts w:ascii="Times New Roman" w:hAnsi="Times New Roman" w:cs="Times New Roman"/>
          <w:b/>
          <w:sz w:val="20"/>
          <w:szCs w:val="20"/>
        </w:rPr>
        <w:t>Wyroby diagnostyczne</w:t>
      </w:r>
    </w:p>
    <w:p w14:paraId="111F9D99" w14:textId="0D40FB38" w:rsidR="00AC1F13" w:rsidRPr="00690400" w:rsidRDefault="00146FF2" w:rsidP="007461A4">
      <w:pPr>
        <w:pStyle w:val="NormalnyWeb"/>
        <w:shd w:val="clear" w:color="auto" w:fill="FFFFFF"/>
        <w:spacing w:before="0" w:beforeAutospacing="0" w:after="0" w:afterAutospacing="0" w:line="240" w:lineRule="exact"/>
        <w:jc w:val="center"/>
        <w:rPr>
          <w:b/>
          <w:sz w:val="20"/>
          <w:szCs w:val="20"/>
        </w:rPr>
      </w:pPr>
      <w:r w:rsidRPr="00690400">
        <w:rPr>
          <w:b/>
          <w:color w:val="000000" w:themeColor="text1"/>
          <w:sz w:val="20"/>
          <w:szCs w:val="20"/>
        </w:rPr>
        <w:t xml:space="preserve">2021/S 027-066165 </w:t>
      </w:r>
      <w:r w:rsidR="007F518D" w:rsidRPr="00690400">
        <w:rPr>
          <w:b/>
          <w:color w:val="000000" w:themeColor="text1"/>
          <w:sz w:val="20"/>
          <w:szCs w:val="20"/>
        </w:rPr>
        <w:t xml:space="preserve"> </w:t>
      </w:r>
      <w:r w:rsidR="00AC1F13" w:rsidRPr="00690400">
        <w:rPr>
          <w:b/>
          <w:sz w:val="20"/>
          <w:szCs w:val="20"/>
        </w:rPr>
        <w:t xml:space="preserve">z dnia </w:t>
      </w:r>
      <w:r w:rsidRPr="00690400">
        <w:rPr>
          <w:b/>
          <w:sz w:val="20"/>
          <w:szCs w:val="20"/>
        </w:rPr>
        <w:t>09</w:t>
      </w:r>
      <w:r w:rsidR="00AC1F13" w:rsidRPr="00690400">
        <w:rPr>
          <w:b/>
          <w:sz w:val="20"/>
          <w:szCs w:val="20"/>
        </w:rPr>
        <w:t>.</w:t>
      </w:r>
      <w:r w:rsidRPr="00690400">
        <w:rPr>
          <w:b/>
          <w:sz w:val="20"/>
          <w:szCs w:val="20"/>
        </w:rPr>
        <w:t>02</w:t>
      </w:r>
      <w:r w:rsidR="00AC1F13" w:rsidRPr="00690400">
        <w:rPr>
          <w:b/>
          <w:sz w:val="20"/>
          <w:szCs w:val="20"/>
        </w:rPr>
        <w:t>.202</w:t>
      </w:r>
      <w:r w:rsidRPr="00690400">
        <w:rPr>
          <w:b/>
          <w:sz w:val="20"/>
          <w:szCs w:val="20"/>
        </w:rPr>
        <w:t>1</w:t>
      </w:r>
      <w:r w:rsidR="00AC1F13" w:rsidRPr="00690400">
        <w:rPr>
          <w:b/>
          <w:sz w:val="20"/>
          <w:szCs w:val="20"/>
        </w:rPr>
        <w:t>.r</w:t>
      </w:r>
    </w:p>
    <w:p w14:paraId="09AA0C1D" w14:textId="77777777" w:rsidR="007461A4" w:rsidRPr="00690400" w:rsidRDefault="007461A4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</w:p>
    <w:p w14:paraId="72975A90" w14:textId="219D3871" w:rsidR="00AC1F13" w:rsidRPr="00690400" w:rsidRDefault="00AC1F13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  <w:r w:rsidRPr="00690400">
        <w:rPr>
          <w:sz w:val="20"/>
          <w:szCs w:val="20"/>
        </w:rPr>
        <w:t>W odpowiedzi na zapytania Wykonawców</w:t>
      </w:r>
      <w:r w:rsidR="00F55CF5" w:rsidRPr="00690400">
        <w:rPr>
          <w:sz w:val="20"/>
          <w:szCs w:val="20"/>
        </w:rPr>
        <w:t xml:space="preserve"> </w:t>
      </w:r>
      <w:r w:rsidRPr="00690400">
        <w:rPr>
          <w:sz w:val="20"/>
          <w:szCs w:val="20"/>
        </w:rPr>
        <w:t xml:space="preserve"> informuję :</w:t>
      </w:r>
    </w:p>
    <w:p w14:paraId="278B0385" w14:textId="1B12CF33" w:rsidR="00B50F64" w:rsidRPr="00690400" w:rsidRDefault="00B50F64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</w:p>
    <w:p w14:paraId="3BA38EC0" w14:textId="77777777" w:rsidR="00B50F64" w:rsidRPr="00690400" w:rsidRDefault="00B50F64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</w:p>
    <w:p w14:paraId="7C611F42" w14:textId="48963952" w:rsidR="00B50F64" w:rsidRPr="00690400" w:rsidRDefault="00003993" w:rsidP="00B50F6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65826155"/>
      <w:r w:rsidRPr="00690400">
        <w:rPr>
          <w:rFonts w:ascii="Times New Roman" w:hAnsi="Times New Roman" w:cs="Times New Roman"/>
          <w:b/>
          <w:bCs/>
          <w:sz w:val="20"/>
          <w:szCs w:val="20"/>
        </w:rPr>
        <w:t xml:space="preserve">Pytanie 1- </w:t>
      </w:r>
      <w:r w:rsidR="00B50F64" w:rsidRPr="00690400">
        <w:rPr>
          <w:rFonts w:ascii="Times New Roman" w:hAnsi="Times New Roman" w:cs="Times New Roman"/>
          <w:b/>
          <w:bCs/>
          <w:sz w:val="20"/>
          <w:szCs w:val="20"/>
        </w:rPr>
        <w:t>Zadanie nr 3</w:t>
      </w:r>
    </w:p>
    <w:bookmarkEnd w:id="0"/>
    <w:p w14:paraId="6B0FAA84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Prosimy o wydzielenie pozycji nr. 2 i utworzenie osobnego pakietu.</w:t>
      </w:r>
    </w:p>
    <w:p w14:paraId="530D782C" w14:textId="55C86546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W przypadku wyrażenia zgody prosimy o odpowiednie podzielenie kwoty wadium.</w:t>
      </w:r>
    </w:p>
    <w:p w14:paraId="03E204C0" w14:textId="647BF11C" w:rsidR="00D01A23" w:rsidRPr="00690400" w:rsidRDefault="009B5BFB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b/>
          <w:sz w:val="20"/>
          <w:szCs w:val="20"/>
        </w:rPr>
        <w:t>Odp. Zamawiający nie wyraża zgody na wydzielenie w/w  pozycji i utworzenie oddzielnego  zadania.</w:t>
      </w:r>
    </w:p>
    <w:p w14:paraId="46C81151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57FE1B6" w14:textId="0F29FE87" w:rsidR="00003993" w:rsidRPr="00690400" w:rsidRDefault="00003993" w:rsidP="00003993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Fonts w:ascii="Times New Roman" w:hAnsi="Times New Roman" w:cs="Times New Roman"/>
          <w:b/>
          <w:bCs/>
          <w:sz w:val="20"/>
          <w:szCs w:val="20"/>
        </w:rPr>
        <w:t>Pytanie 2- Zadanie nr 3,poz.2</w:t>
      </w:r>
    </w:p>
    <w:p w14:paraId="4ACD483E" w14:textId="59162D79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e) „Test musi spełniać wytyczne WHO odnośnie wykrywania antygenu w diagnozie SARS-CoV-2 i posiadać status EUL WHO.”</w:t>
      </w:r>
    </w:p>
    <w:p w14:paraId="3FC47B93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Zapytanie:</w:t>
      </w:r>
    </w:p>
    <w:p w14:paraId="6FC58A3F" w14:textId="056070B2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Wnosimy o odstąpienie od wymagania cytat: „……oraz posiadający status EUL WHO.”</w:t>
      </w:r>
    </w:p>
    <w:p w14:paraId="5FD004F9" w14:textId="71B35D0F" w:rsidR="00D01A23" w:rsidRPr="00690400" w:rsidRDefault="00D01A23" w:rsidP="00B50F6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Fonts w:ascii="Times New Roman" w:hAnsi="Times New Roman" w:cs="Times New Roman"/>
          <w:b/>
          <w:bCs/>
          <w:sz w:val="20"/>
          <w:szCs w:val="20"/>
        </w:rPr>
        <w:t>Odp.</w:t>
      </w:r>
      <w:r w:rsidR="008222F6"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222F6"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pozostawia SWZ bez zmian.</w:t>
      </w:r>
    </w:p>
    <w:p w14:paraId="0855768C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E27CB4E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E5699B" w14:textId="72A195FB" w:rsidR="00050EDE" w:rsidRPr="00690400" w:rsidRDefault="00050EDE" w:rsidP="00050EDE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Fonts w:ascii="Times New Roman" w:hAnsi="Times New Roman" w:cs="Times New Roman"/>
          <w:b/>
          <w:bCs/>
          <w:sz w:val="20"/>
          <w:szCs w:val="20"/>
        </w:rPr>
        <w:t xml:space="preserve"> Pytanie 3- Zadanie nr 3,poz.nr 2</w:t>
      </w:r>
    </w:p>
    <w:p w14:paraId="6558951D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Wymagania dot. Poz. Nr. 2</w:t>
      </w:r>
    </w:p>
    <w:p w14:paraId="125D65A9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d) „W zestawie: wymazówki do poboru z nosogardzieli (łamiące się w łatwy sposób, umożliwiając umieszczenie wymazówki w probówce), kontrola dodatnia i ujemna, statyw na probówki.”</w:t>
      </w:r>
    </w:p>
    <w:p w14:paraId="5765D092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Zapytanie:</w:t>
      </w:r>
    </w:p>
    <w:p w14:paraId="77FF4DF2" w14:textId="30206ECC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Prosimy o odstąpienie od wymagania aby zestaw zawierał kontrolę dodatnią i ujemną.</w:t>
      </w:r>
    </w:p>
    <w:p w14:paraId="674757AE" w14:textId="6CA88277" w:rsidR="003A6A98" w:rsidRPr="00690400" w:rsidRDefault="003A6A98" w:rsidP="00B50F6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65840729"/>
      <w:r w:rsidRPr="00690400">
        <w:rPr>
          <w:rFonts w:ascii="Times New Roman" w:hAnsi="Times New Roman" w:cs="Times New Roman"/>
          <w:b/>
          <w:bCs/>
          <w:sz w:val="20"/>
          <w:szCs w:val="20"/>
        </w:rPr>
        <w:t>Odp.</w:t>
      </w:r>
      <w:r w:rsidR="008222F6"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2" w:name="_Hlk65840171"/>
      <w:r w:rsidR="008222F6"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pozostawia SWZ bez zmian.</w:t>
      </w:r>
      <w:bookmarkEnd w:id="2"/>
    </w:p>
    <w:bookmarkEnd w:id="1"/>
    <w:p w14:paraId="185E461C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C03C129" w14:textId="554D415E" w:rsidR="00050EDE" w:rsidRPr="00690400" w:rsidRDefault="00050EDE" w:rsidP="00050EDE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Fonts w:ascii="Times New Roman" w:hAnsi="Times New Roman" w:cs="Times New Roman"/>
          <w:b/>
          <w:bCs/>
          <w:sz w:val="20"/>
          <w:szCs w:val="20"/>
        </w:rPr>
        <w:t xml:space="preserve"> Pytanie 4- Zadanie nr 3,poz.nr 2</w:t>
      </w:r>
    </w:p>
    <w:p w14:paraId="532A7E63" w14:textId="2AC79480" w:rsidR="00B50F64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i). „W zestawie bufor ekstrakcyjny inaktywujący wirusa w ciągu 10 minut”</w:t>
      </w:r>
    </w:p>
    <w:p w14:paraId="2E20D4AA" w14:textId="77777777" w:rsidR="00D00B03" w:rsidRPr="00690400" w:rsidRDefault="00D00B03" w:rsidP="00D00B03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Fonts w:ascii="Times New Roman" w:hAnsi="Times New Roman" w:cs="Times New Roman"/>
          <w:b/>
          <w:bCs/>
          <w:sz w:val="20"/>
          <w:szCs w:val="20"/>
        </w:rPr>
        <w:t>Odp.</w:t>
      </w:r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Zamawiający pozostawia SWZ bez zmian.</w:t>
      </w:r>
    </w:p>
    <w:p w14:paraId="4598BC3B" w14:textId="77777777" w:rsidR="00D00B03" w:rsidRPr="00690400" w:rsidRDefault="00D00B03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D8BB207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Zapytanie:</w:t>
      </w:r>
    </w:p>
    <w:p w14:paraId="33397A0E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 xml:space="preserve">Zwracamy się z prośbą o przedstawienie badań przeprowadzonych przez jakiegokolwiek producenta, potwierdzających skuteczną inaktywację wirusa przez bufor </w:t>
      </w:r>
      <w:proofErr w:type="spellStart"/>
      <w:r w:rsidRPr="00690400">
        <w:rPr>
          <w:rFonts w:ascii="Times New Roman" w:hAnsi="Times New Roman" w:cs="Times New Roman"/>
          <w:sz w:val="20"/>
          <w:szCs w:val="20"/>
        </w:rPr>
        <w:t>próbkowy</w:t>
      </w:r>
      <w:proofErr w:type="spellEnd"/>
      <w:r w:rsidRPr="00690400">
        <w:rPr>
          <w:rFonts w:ascii="Times New Roman" w:hAnsi="Times New Roman" w:cs="Times New Roman"/>
          <w:sz w:val="20"/>
          <w:szCs w:val="20"/>
        </w:rPr>
        <w:t>, w wyznaczonym czasie. Dokument dystrybutora potwierdzający spełnienie parametru nie może świadczyć o faktycznej skuteczności gdyż nie mógł on zweryfikować spełnienia parametru i jedynie dokument producenta jako wytwórcy może świadczyć o spełnieniu wymagań w przeciwnym wypadku prosimy o odstąpienie od wymogu spełnienia tego parametru.</w:t>
      </w:r>
    </w:p>
    <w:p w14:paraId="3F0C37D0" w14:textId="5FF6C9BB" w:rsidR="00B50F64" w:rsidRPr="00690400" w:rsidRDefault="008222F6" w:rsidP="00B50F64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90400">
        <w:rPr>
          <w:rFonts w:ascii="Times New Roman" w:hAnsi="Times New Roman" w:cs="Times New Roman"/>
          <w:b/>
          <w:bCs/>
          <w:sz w:val="20"/>
          <w:szCs w:val="20"/>
        </w:rPr>
        <w:t>Odp</w:t>
      </w:r>
      <w:proofErr w:type="spellEnd"/>
      <w:r w:rsidRPr="00690400">
        <w:rPr>
          <w:rFonts w:ascii="Times New Roman" w:hAnsi="Times New Roman" w:cs="Times New Roman"/>
          <w:b/>
          <w:bCs/>
          <w:sz w:val="20"/>
          <w:szCs w:val="20"/>
        </w:rPr>
        <w:t xml:space="preserve"> .Zamawiający wymaga potwierdzenia przez  Wykonawcę tego  wymogu w przełożonej metodyce lub oświadczeniu producenta.</w:t>
      </w:r>
    </w:p>
    <w:p w14:paraId="5FBCF518" w14:textId="77777777" w:rsidR="00690400" w:rsidRPr="00690400" w:rsidRDefault="00690400" w:rsidP="00050EDE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A9E35" w14:textId="22277B96" w:rsidR="00050EDE" w:rsidRPr="00690400" w:rsidRDefault="00050EDE" w:rsidP="00050EDE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Fonts w:ascii="Times New Roman" w:hAnsi="Times New Roman" w:cs="Times New Roman"/>
          <w:b/>
          <w:bCs/>
          <w:sz w:val="20"/>
          <w:szCs w:val="20"/>
        </w:rPr>
        <w:t xml:space="preserve">Pytanie </w:t>
      </w:r>
      <w:r w:rsidR="008222F6" w:rsidRPr="0069040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90400">
        <w:rPr>
          <w:rFonts w:ascii="Times New Roman" w:hAnsi="Times New Roman" w:cs="Times New Roman"/>
          <w:b/>
          <w:bCs/>
          <w:sz w:val="20"/>
          <w:szCs w:val="20"/>
        </w:rPr>
        <w:t>- Zadanie nr 3,poz.2</w:t>
      </w:r>
    </w:p>
    <w:p w14:paraId="206619F5" w14:textId="1329A7F9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j) „Możliwość stosowania w środowisku laboratoryjnym i poza-laboratoryjnym”</w:t>
      </w:r>
    </w:p>
    <w:p w14:paraId="49ACA083" w14:textId="399C27F6" w:rsidR="00B50F64" w:rsidRPr="00690400" w:rsidRDefault="00690400" w:rsidP="00B50F64">
      <w:pPr>
        <w:pStyle w:val="Bezodstpw"/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</w:pPr>
      <w:r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>Wy</w:t>
      </w:r>
      <w:r w:rsidR="00B50F64"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 xml:space="preserve">roby do diagnostyki in vitro, zgodnie z definicją Dyrektywy 98/79/WE Parlamentu Europejskiego i  Rady, stanowią dowolny wyrób  medyczny,  który  jest  odczynnikiem,  produktem odczynnika, wzorcem, materiałem kontrolnym, zestawem, przyrządem, aparatem, sprzętem lub systemem, stosowanym samodzielnie  lub  w  połączeniu,  przewidzianym  przez wytwórcę do stosowania in vitro w celu badania próbek pobranych z organizmu ludzkiego, w tym krwi i tkanek dawcy. Przedstawiony zakres zastosowania wymaga wykonywania badań przez przeszkolony personel oraz w odpowiednio dostosowanych warunkach laboratoryjnych, </w:t>
      </w:r>
      <w:r w:rsidR="00B50F64"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 xml:space="preserve">zapewniających bezpieczeństwo pracy operatora. Środowisko </w:t>
      </w:r>
      <w:proofErr w:type="spellStart"/>
      <w:r w:rsidR="00B50F64"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>pozalaboratoryjne</w:t>
      </w:r>
      <w:proofErr w:type="spellEnd"/>
      <w:r w:rsidR="00B50F64"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>, jest określeniem ogólnikowym, niestwierdzającym zachowania jakichkolwiek warunków, stwarzających bezpieczeństwo dla użytkownika testu.</w:t>
      </w:r>
    </w:p>
    <w:p w14:paraId="7E968D0A" w14:textId="77777777" w:rsidR="00B50F64" w:rsidRPr="00690400" w:rsidRDefault="00B50F64" w:rsidP="00B50F64">
      <w:pPr>
        <w:pStyle w:val="Bezodstpw"/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</w:pPr>
      <w:r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 xml:space="preserve">Zwracamy się z prośbą o doprecyzowanie w/w określenia. </w:t>
      </w:r>
    </w:p>
    <w:p w14:paraId="70ADB576" w14:textId="25BCB19C" w:rsidR="00B50F64" w:rsidRPr="00690400" w:rsidRDefault="00B50F64" w:rsidP="00B50F64">
      <w:pPr>
        <w:pStyle w:val="Bezodstpw"/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</w:pPr>
      <w:r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 xml:space="preserve">Ponadto pragniemy nadmienić, że jeśli wyrób diagnostyki zakażeń SARS-CoV-2 może być używany w </w:t>
      </w:r>
      <w:proofErr w:type="spellStart"/>
      <w:r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>pozalaboratoryjnym</w:t>
      </w:r>
      <w:proofErr w:type="spellEnd"/>
      <w:r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>, to musi ono spełniać wymagania określone w Instrukcji użytkowania i lokalnych przepisach.</w:t>
      </w:r>
    </w:p>
    <w:p w14:paraId="52F67E12" w14:textId="62D275B2" w:rsidR="00690400" w:rsidRPr="00690400" w:rsidRDefault="00690400" w:rsidP="00B50F64">
      <w:pPr>
        <w:pStyle w:val="Bezodstpw"/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</w:pPr>
      <w:proofErr w:type="spellStart"/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</w:t>
      </w:r>
      <w:proofErr w:type="spellEnd"/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.</w:t>
      </w:r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</w:t>
      </w:r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ą</w:t>
      </w:r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cy pozostawia SWZ bez zmian.</w:t>
      </w:r>
    </w:p>
    <w:p w14:paraId="53176162" w14:textId="77777777" w:rsidR="00B50F64" w:rsidRPr="00690400" w:rsidRDefault="00B50F64" w:rsidP="00B50F64">
      <w:pPr>
        <w:pStyle w:val="Bezodstpw"/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D0C5C3B" w14:textId="5920F6A0" w:rsidR="00050EDE" w:rsidRPr="00690400" w:rsidRDefault="00B50F64" w:rsidP="00050EDE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690400"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050EDE" w:rsidRPr="00690400">
        <w:rPr>
          <w:rFonts w:ascii="Times New Roman" w:hAnsi="Times New Roman" w:cs="Times New Roman"/>
          <w:b/>
          <w:bCs/>
          <w:sz w:val="20"/>
          <w:szCs w:val="20"/>
        </w:rPr>
        <w:t>Pytanie 5- Zadanie nr 3,poz.2</w:t>
      </w:r>
    </w:p>
    <w:p w14:paraId="7208BEA2" w14:textId="60A242D2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e) „Parametry testu wyznaczone względem PCR: czułość min. 90% we wszystkich badaniach wskazanych w metodyce, swoistość: min. 99% we wszystkich badaniach wskazanych w metodyce.”</w:t>
      </w:r>
    </w:p>
    <w:p w14:paraId="3E892C5E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Zapytanie:</w:t>
      </w:r>
    </w:p>
    <w:p w14:paraId="2F77F5F4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Prosimy o dopuszczenie testu charakteryzującego się swoistością: 98,5%.</w:t>
      </w:r>
    </w:p>
    <w:p w14:paraId="28236962" w14:textId="77777777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Uzasadnienie:</w:t>
      </w:r>
    </w:p>
    <w:p w14:paraId="718EA2F9" w14:textId="4BEA654E" w:rsidR="00B50F64" w:rsidRPr="00690400" w:rsidRDefault="00B50F64" w:rsidP="00B50F6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90400">
        <w:rPr>
          <w:rFonts w:ascii="Times New Roman" w:hAnsi="Times New Roman" w:cs="Times New Roman"/>
          <w:sz w:val="20"/>
          <w:szCs w:val="20"/>
        </w:rPr>
        <w:t>Oferowany test spełnia wymogi Prezesa NFZ w kwestii refundacji oraz minimalne wymagania WHO.</w:t>
      </w:r>
    </w:p>
    <w:p w14:paraId="080F2A83" w14:textId="2E85B4BA" w:rsidR="00B50F64" w:rsidRPr="00690400" w:rsidRDefault="00690400" w:rsidP="00B50F64">
      <w:pPr>
        <w:pStyle w:val="Bezodstpw"/>
        <w:rPr>
          <w:rStyle w:val="v1jlqj4b"/>
          <w:rFonts w:ascii="Times New Roman" w:eastAsia="Calibri" w:hAnsi="Times New Roman" w:cs="Times New Roman"/>
          <w:sz w:val="20"/>
          <w:szCs w:val="20"/>
          <w:lang w:eastAsia="pl-PL"/>
        </w:rPr>
      </w:pPr>
      <w:r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Odp. </w:t>
      </w:r>
      <w:r w:rsidR="008222F6" w:rsidRPr="006904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pozostawia SWZ bez zmian.</w:t>
      </w:r>
    </w:p>
    <w:p w14:paraId="0EA58FBA" w14:textId="1CA02977" w:rsidR="00692EA6" w:rsidRDefault="00692EA6" w:rsidP="00C15A15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525E9" w14:textId="531A40EF" w:rsidR="00D41F4E" w:rsidRPr="00B50FBA" w:rsidRDefault="00D41F4E" w:rsidP="00C15A15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41F4E" w:rsidRPr="00B50F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FF08" w14:textId="77777777" w:rsidR="00C6618C" w:rsidRDefault="00C6618C" w:rsidP="00C6618C">
      <w:pPr>
        <w:spacing w:after="0" w:line="240" w:lineRule="auto"/>
      </w:pPr>
      <w:r>
        <w:separator/>
      </w:r>
    </w:p>
  </w:endnote>
  <w:endnote w:type="continuationSeparator" w:id="0">
    <w:p w14:paraId="6524DF16" w14:textId="77777777" w:rsidR="00C6618C" w:rsidRDefault="00C6618C" w:rsidP="00C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20670232"/>
      <w:docPartObj>
        <w:docPartGallery w:val="Page Numbers (Bottom of Page)"/>
        <w:docPartUnique/>
      </w:docPartObj>
    </w:sdtPr>
    <w:sdtEndPr/>
    <w:sdtContent>
      <w:p w14:paraId="015A9B7F" w14:textId="433F8EE2" w:rsidR="00C15A15" w:rsidRDefault="00C15A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15A1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15A15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C15A1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15A15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C15A15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C15A1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196FBB2" w14:textId="77777777" w:rsidR="00C15A15" w:rsidRDefault="00C15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CF0B" w14:textId="77777777" w:rsidR="00C6618C" w:rsidRDefault="00C6618C" w:rsidP="00C6618C">
      <w:pPr>
        <w:spacing w:after="0" w:line="240" w:lineRule="auto"/>
      </w:pPr>
      <w:r>
        <w:separator/>
      </w:r>
    </w:p>
  </w:footnote>
  <w:footnote w:type="continuationSeparator" w:id="0">
    <w:p w14:paraId="36269642" w14:textId="77777777" w:rsidR="00C6618C" w:rsidRDefault="00C6618C" w:rsidP="00C6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9C1"/>
    <w:multiLevelType w:val="hybridMultilevel"/>
    <w:tmpl w:val="6BA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2D64D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404F"/>
    <w:multiLevelType w:val="hybridMultilevel"/>
    <w:tmpl w:val="A1969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B4BB6"/>
    <w:multiLevelType w:val="hybridMultilevel"/>
    <w:tmpl w:val="AB707A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3"/>
    <w:rsid w:val="00003993"/>
    <w:rsid w:val="00050EDE"/>
    <w:rsid w:val="000F39F0"/>
    <w:rsid w:val="0011492E"/>
    <w:rsid w:val="00146FF2"/>
    <w:rsid w:val="00173C06"/>
    <w:rsid w:val="001A2DFA"/>
    <w:rsid w:val="002578FB"/>
    <w:rsid w:val="002D2B34"/>
    <w:rsid w:val="0032314F"/>
    <w:rsid w:val="00326670"/>
    <w:rsid w:val="003A6A98"/>
    <w:rsid w:val="003D4DA2"/>
    <w:rsid w:val="004A0680"/>
    <w:rsid w:val="00525255"/>
    <w:rsid w:val="0055172E"/>
    <w:rsid w:val="005F186F"/>
    <w:rsid w:val="00602ECA"/>
    <w:rsid w:val="0063686F"/>
    <w:rsid w:val="006636BE"/>
    <w:rsid w:val="00690400"/>
    <w:rsid w:val="00692EA6"/>
    <w:rsid w:val="007461A4"/>
    <w:rsid w:val="0076336B"/>
    <w:rsid w:val="007821EE"/>
    <w:rsid w:val="007F2643"/>
    <w:rsid w:val="007F518D"/>
    <w:rsid w:val="008222F6"/>
    <w:rsid w:val="008520DE"/>
    <w:rsid w:val="00967F34"/>
    <w:rsid w:val="009B5BFB"/>
    <w:rsid w:val="00A53390"/>
    <w:rsid w:val="00AC1F13"/>
    <w:rsid w:val="00AE6BBA"/>
    <w:rsid w:val="00B50F64"/>
    <w:rsid w:val="00B50FBA"/>
    <w:rsid w:val="00BD7A38"/>
    <w:rsid w:val="00BF4217"/>
    <w:rsid w:val="00C15A15"/>
    <w:rsid w:val="00C5100E"/>
    <w:rsid w:val="00C571AA"/>
    <w:rsid w:val="00C6618C"/>
    <w:rsid w:val="00C71919"/>
    <w:rsid w:val="00C93D29"/>
    <w:rsid w:val="00D00B03"/>
    <w:rsid w:val="00D01A23"/>
    <w:rsid w:val="00D41F4E"/>
    <w:rsid w:val="00DF1512"/>
    <w:rsid w:val="00EA497E"/>
    <w:rsid w:val="00EB21F9"/>
    <w:rsid w:val="00EF4831"/>
    <w:rsid w:val="00F55CF5"/>
    <w:rsid w:val="00FD7E1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3DC8"/>
  <w15:chartTrackingRefBased/>
  <w15:docId w15:val="{F3E81A57-67BD-4084-9DCF-20C9FBC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F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8C"/>
  </w:style>
  <w:style w:type="paragraph" w:styleId="Stopka">
    <w:name w:val="footer"/>
    <w:basedOn w:val="Normalny"/>
    <w:link w:val="Stopka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8C"/>
  </w:style>
  <w:style w:type="paragraph" w:styleId="Bezodstpw">
    <w:name w:val="No Spacing"/>
    <w:link w:val="BezodstpwZnak"/>
    <w:qFormat/>
    <w:rsid w:val="00967F34"/>
    <w:pPr>
      <w:spacing w:after="0" w:line="240" w:lineRule="auto"/>
    </w:pPr>
  </w:style>
  <w:style w:type="character" w:customStyle="1" w:styleId="BezodstpwZnak">
    <w:name w:val="Bez odstępów Znak"/>
    <w:link w:val="Bezodstpw"/>
    <w:locked/>
    <w:rsid w:val="00B50F64"/>
  </w:style>
  <w:style w:type="paragraph" w:customStyle="1" w:styleId="v1msonormal">
    <w:name w:val="v1msonormal"/>
    <w:basedOn w:val="Normalny"/>
    <w:rsid w:val="00B50F64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character" w:customStyle="1" w:styleId="v1jlqj4b">
    <w:name w:val="v1jlqj4b"/>
    <w:rsid w:val="00B5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4F927-A683-4AD5-B5E9-3DE345A5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38</cp:revision>
  <cp:lastPrinted>2021-02-26T12:28:00Z</cp:lastPrinted>
  <dcterms:created xsi:type="dcterms:W3CDTF">2020-10-07T11:09:00Z</dcterms:created>
  <dcterms:modified xsi:type="dcterms:W3CDTF">2021-03-05T11:46:00Z</dcterms:modified>
</cp:coreProperties>
</file>